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0C6A9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附件15</w:t>
      </w:r>
    </w:p>
    <w:p w14:paraId="64FB3DE2">
      <w:pPr>
        <w:bidi w:val="0"/>
        <w:ind w:left="0" w:leftChars="0" w:firstLine="0" w:firstLine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 w:ascii="Times New Roman" w:eastAsia="宋体"/>
          <w:b/>
          <w:bCs/>
          <w:sz w:val="44"/>
          <w:szCs w:val="44"/>
          <w:lang w:val="en-US" w:eastAsia="zh-CN"/>
        </w:rPr>
        <w:t>老年听力健康核心信息</w:t>
      </w:r>
    </w:p>
    <w:bookmarkEnd w:id="0"/>
    <w:p w14:paraId="217A28ED">
      <w:pPr>
        <w:bidi w:val="0"/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67B9F22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听力健康是保障身体健康、生活质量和社会参与的重要基础。维护老年听力健康，能预防和减缓老年听力损失的发生，降低老年痴呆、焦虑抑郁和跌倒等风险，提升老年人的幸福感、获得感、安全感。</w:t>
      </w:r>
    </w:p>
    <w:p w14:paraId="604BECC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1.远离噪声环境。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避免近距离或长时间处于噪声环境。在噪声环境下应佩戴防护耳罩、耳塞或用手紧捂双耳尽快离开。</w:t>
      </w:r>
    </w:p>
    <w:p w14:paraId="6981035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2.科学使用耳机。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选择佩戴舒适、音量可调的耳机。避免长时间佩戴耳机，每隔1小时休息一次。耳机音量以“能听到”为合适音量。</w:t>
      </w:r>
    </w:p>
    <w:p w14:paraId="6E83B0B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3.注意耳部卫生。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尽可能保持耳道干燥。尽量少掏耳朵，出现耳道堵塞等问题，应及时到医院处理。</w:t>
      </w:r>
    </w:p>
    <w:p w14:paraId="637FEC7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4.合理使用药物。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在医师指导下使用药物，并定期评估药物使用对听力的影响，必要时请医师或药师调整用药种类和数量。</w:t>
      </w:r>
    </w:p>
    <w:p w14:paraId="08E6B3D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5.定期检测听力。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每年尽可能做一次听力检查。</w:t>
      </w:r>
    </w:p>
    <w:p w14:paraId="7AA0FD0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6.及时看病就医。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突然出现听力下降、耳鸣、耳痛、耳闷等症状应立即就诊。经常出现说话打岔、需要别人重复所说的话、调高电视或手机音量等情况时，应及时就医。</w:t>
      </w:r>
    </w:p>
    <w:p w14:paraId="5CE73A2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7.尽早助听干预。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对于存在听力损失并影响日常交流的老年人，应尽早进行规范的助听器验配或人工耳蜗植入等干预，辅以听力康复训练并定期跟踪复查。</w:t>
      </w:r>
    </w:p>
    <w:p w14:paraId="7771CAB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8.改善交流方式。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尽量在安静明亮的环境中与听力损失的老年人交流，注意放慢语速、简化语言，不遮挡面部，可辅助使用手势等肢体语言。</w:t>
      </w:r>
    </w:p>
    <w:p w14:paraId="38E5751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9.营造适听环境。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创造听力损失老年人无障碍家庭环境，如安装可视门铃、震动报警器等，以提升老年人的生活质量和安全感。</w:t>
      </w:r>
    </w:p>
    <w:p w14:paraId="7B4FCB3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10.关爱听障老人。</w:t>
      </w:r>
      <w:r>
        <w:rPr>
          <w:rFonts w:hint="eastAsia" w:ascii="仿宋_GB2312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家人和照护者要帮助老年人丰富日常生活，增加对话交流，鼓励社交参与，缓解老年人孤独感，延缓认知功能下降。</w:t>
      </w:r>
    </w:p>
    <w:p w14:paraId="2DC92059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22530"/>
    <w:rsid w:val="0D5C5D7C"/>
    <w:rsid w:val="2B3247EE"/>
    <w:rsid w:val="35A22530"/>
    <w:rsid w:val="35C673C5"/>
    <w:rsid w:val="397101CC"/>
    <w:rsid w:val="40852B8D"/>
    <w:rsid w:val="46FD6304"/>
    <w:rsid w:val="519434E5"/>
    <w:rsid w:val="59EE111B"/>
    <w:rsid w:val="5FB32210"/>
    <w:rsid w:val="68F64541"/>
    <w:rsid w:val="6FC8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2026-01-28T01:27:00Z</dcterms:created>
  <dc:creator>钱梦</dc:creator>
  <cp:lastModifiedBy>钱梦</cp:lastModifiedBy>
  <dcterms:modified xsi:type="dcterms:W3CDTF">2026-01-28T01:36:46Z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026CDEAABD694A188B81589E23B9BDD3_13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